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0" w:after="0"/>
        <w:jc w:val="right"/>
        <w:rPr/>
      </w:pPr>
      <w:r>
        <w:rPr/>
        <w:tab/>
        <w:tab/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Web"/>
        <w:spacing w:beforeAutospacing="0" w:before="0" w:afterAutospacing="0"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OBWIESZCZENIE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</w:rPr>
        <w:t xml:space="preserve">Burmistrz Miasta i Gminy Września informuje, że w dniach od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20</w:t>
      </w:r>
      <w:r>
        <w:rPr>
          <w:b/>
          <w:bCs/>
        </w:rPr>
        <w:t xml:space="preserve"> maja do 1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8</w:t>
      </w:r>
      <w:r>
        <w:rPr>
          <w:b/>
          <w:bCs/>
        </w:rPr>
        <w:t xml:space="preserve"> czerwca 2023 r.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przeprowadzone zostaną</w:t>
      </w:r>
      <w:r>
        <w:rPr/>
        <w:t xml:space="preserve"> konsultacje społeczne dotyczące projektu Uchwały</w:t>
        <w:br/>
        <w:t>w sprawie wyznaczenia obszaru zdegradowanego i obszaru rewitalizacji miasta i gminy Września.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Konsultacje mają na celu zebranie opinii i uwag interesariuszy rewitalizacji</w:t>
      </w:r>
      <w:r>
        <w:rPr>
          <w:rStyle w:val="Zakotwiczenieprzypisudolnego"/>
        </w:rPr>
        <w:footnoteReference w:id="2"/>
      </w:r>
      <w:r>
        <w:rPr/>
        <w:t xml:space="preserve">, dotyczących projektu uchwały w sprawie wyznaczenia </w:t>
      </w:r>
      <w:r>
        <w:rPr>
          <w:b/>
        </w:rPr>
        <w:t>obszaru zdegradowanego i obszaru rewitalizacji miasta i gminy Września</w:t>
      </w:r>
      <w:r>
        <w:rPr>
          <w:bCs/>
        </w:rPr>
        <w:t xml:space="preserve"> wraz z załącznikami graficznymi</w:t>
      </w:r>
      <w:r>
        <w:rPr/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Konsultacje przeprowadza się w następujących formach: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 zbierania uwag w postaci papierowej lub elektronicznej w tym za pomocą środków komunikacji elektronicznej, w szczególności poczty elektronicznej lub formularza zamieszczonego na stronie podmiotowej Gminy w Biuletynie Informacji Publicznej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stanowiącego załącznik nr 3 do niniejsze</w:t>
      </w:r>
      <w:r>
        <w:rPr>
          <w:rFonts w:eastAsia="" w:cs="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pl-PL" w:eastAsia="pl-PL" w:bidi="ar-SA"/>
        </w:rPr>
        <w:t>go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zarządzenia, poprzez jego złożenie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Biurze Obsługi Interesanta Urzędu Miasta i Gminy we Wrześni,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listownie na adres: Urząd Miasta i Gminy we Wrześni, ul. Ratuszowa 1, 62-300 Września,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elektronicznie na adres: wrzesnia@wrzesnia.pl, wpisując w tytule maila: „Konsultacje               do projektu Uchwały w sprawie wyznaczenia obszaru zdegradowanego i obszaru rewitalizacji”,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poprzez ePUAP (adres skrytki: /303005/skrytka),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 debaty, która odbędzie się w dniu 24 maja 2023 r.,w godzinach 16:00 do 18:00                        we Wrzesińskim Ośrodku Kultury przy ul. Kościuszki 21, 62-300 Września,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 spotkania w formie wideokonferencji, po wcześniejszym zgłoszeniu takiego zamiaru                  na adres e-mail: wrzesnia@wrzesnia.pl w terminie do 12 czerwca.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Informacja o wynikach konsultacji zostanie podana do publicznej wiadomości w Biuletynie Informacji Publicznej Urzędu Miasta i Gminy we Wrześni w terminie do 14 dni od daty zakończenia konsultacji.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Interesariuszami rewitalizacji w rozumieniu art. 2 ust. 2 ustawy z dnia 9 października 2015 r. o rewitalizacji są w szczególności: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mieszkańcy obszaru rewitalizacji oraz właściciele, użytkownicy wieczyści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nieruchomości i podmioty zarządzające nieruchomościami znajdującymi się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na tym obszarze, w tym spółdzielnie mieszkaniowe, wspólnoty mieszkaniowe, społeczne inicjatywy mieszkaniowe,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mieszkańcy gminy inni niż wymienieni w pkt 1;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podmioty prowadzące lub zamierzające prowadzić na obszarze gminy działalność gospodarczą;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podmioty prowadzące lub zamierzające prowadzić na obszarze gminy </w:t>
        <w:br/>
        <w:t xml:space="preserve">działalność społeczną, w tym organizacje pozarządowe i grupy nieformalne;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jednostki samorządu terytorialnego i ich jednostki organizacyjne;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organy władzy publicznej;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podmioty, inne niż wymienione w pkt 6, realizujące na obszarze rewitalizacji uprawnienia Skarbu Państwa</w:t>
      </w:r>
    </w:p>
    <w:p>
      <w:pPr>
        <w:pStyle w:val="Przypisdolny"/>
        <w:rPr>
          <w:rFonts w:ascii="Times New Roman" w:hAnsi="Times New Roman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4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2" w:customStyle="1">
    <w:name w:val="Heading 2"/>
    <w:basedOn w:val="Normal"/>
    <w:next w:val="Normal"/>
    <w:qFormat/>
    <w:rsid w:val="00d179ba"/>
    <w:pPr>
      <w:keepNext w:val="true"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74bb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6a74bb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a74bb"/>
    <w:rPr>
      <w:rFonts w:eastAsia="" w:eastAsiaTheme="minorEastAsia"/>
      <w:kern w:val="0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d179b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a74bb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a74bb"/>
    <w:rPr>
      <w:color w:val="605E5C"/>
      <w:shd w:fill="E1DFDD" w:val="clear"/>
    </w:rPr>
  </w:style>
  <w:style w:type="character" w:styleId="Znakiprzypiswdolnych" w:customStyle="1">
    <w:name w:val="Znaki przypisów dolnych"/>
    <w:qFormat/>
    <w:rsid w:val="00d179ba"/>
    <w:rPr/>
  </w:style>
  <w:style w:type="character" w:styleId="Zakotwiczenieprzypisukocowego" w:customStyle="1">
    <w:name w:val="Zakotwiczenie przypisu końcowego"/>
    <w:rsid w:val="00d179ba"/>
    <w:rPr>
      <w:vertAlign w:val="superscript"/>
    </w:rPr>
  </w:style>
  <w:style w:type="character" w:styleId="Znakiprzypiswkocowych" w:customStyle="1">
    <w:name w:val="Znaki przypisów końcowych"/>
    <w:qFormat/>
    <w:rsid w:val="00d179b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79ba"/>
    <w:pPr>
      <w:spacing w:before="0" w:after="140"/>
    </w:pPr>
    <w:rPr/>
  </w:style>
  <w:style w:type="paragraph" w:styleId="Lista">
    <w:name w:val="List"/>
    <w:basedOn w:val="Tretekstu"/>
    <w:rsid w:val="00d179ba"/>
    <w:pPr/>
    <w:rPr>
      <w:rFonts w:cs="Lucida Sans"/>
    </w:rPr>
  </w:style>
  <w:style w:type="paragraph" w:styleId="Podpis" w:customStyle="1">
    <w:name w:val="Caption"/>
    <w:basedOn w:val="Normal"/>
    <w:qFormat/>
    <w:rsid w:val="00d179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179ba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179b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6a74bb"/>
    <w:pPr>
      <w:spacing w:lineRule="auto" w:line="36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rsid w:val="006a74b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a74bb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LibreOffice/7.0.5.2$Windows_X86_64 LibreOffice_project/64390860c6cd0aca4beafafcfd84613dd9dfb63a</Application>
  <AppVersion>15.0000</AppVersion>
  <Pages>2</Pages>
  <Words>403</Words>
  <Characters>2649</Characters>
  <CharactersWithSpaces>3091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2023-05-09T13:01:00Z</dcterms:created>
  <dc:creator>Marcin Ługawiak</dc:creator>
  <dc:description/>
  <dc:language>pl-PL</dc:language>
  <cp:lastModifiedBy/>
  <cp:lastPrinted>2023-05-12T14:42:27Z</cp:lastPrinted>
  <dcterms:modified xsi:type="dcterms:W3CDTF">2023-05-12T15:08:34Z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